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F45" w:rsidRDefault="00913F45" w:rsidP="00CF0A69">
      <w:pPr>
        <w:jc w:val="center"/>
        <w:rPr>
          <w:rFonts w:ascii="Century Gothic" w:hAnsi="Century Gothic"/>
          <w:sz w:val="40"/>
          <w:szCs w:val="40"/>
        </w:rPr>
      </w:pPr>
      <w:r w:rsidRPr="00CF0A69">
        <w:rPr>
          <w:rFonts w:ascii="Century Gothic" w:hAnsi="Century Gothic"/>
          <w:sz w:val="40"/>
          <w:szCs w:val="40"/>
        </w:rPr>
        <w:t>*ALERGENI</w:t>
      </w:r>
    </w:p>
    <w:p w:rsidR="00CF0A69" w:rsidRPr="00CF0A69" w:rsidRDefault="00CF0A69" w:rsidP="00CF0A69">
      <w:pPr>
        <w:jc w:val="center"/>
        <w:rPr>
          <w:rFonts w:ascii="Century Gothic" w:hAnsi="Century Gothic"/>
          <w:sz w:val="40"/>
          <w:szCs w:val="40"/>
        </w:rPr>
      </w:pPr>
      <w:bookmarkStart w:id="0" w:name="_GoBack"/>
      <w:bookmarkEnd w:id="0"/>
    </w:p>
    <w:p w:rsidR="00913F45" w:rsidRPr="00CF0A69" w:rsidRDefault="00913F45" w:rsidP="00913F45">
      <w:pPr>
        <w:spacing w:line="276" w:lineRule="auto"/>
        <w:rPr>
          <w:rFonts w:ascii="Century Gothic" w:hAnsi="Century Gothic"/>
        </w:rPr>
      </w:pPr>
      <w:r w:rsidRPr="00CF0A69">
        <w:rPr>
          <w:rFonts w:ascii="Century Gothic" w:hAnsi="Century Gothic"/>
        </w:rPr>
        <w:t>Skladno z uredbo REGULATION EU 1169/11 – ANNEX II vas seznanjamo, da v naši šolski kuhinji rokujemo tudi z živili, ki so za nekatere uporabnike alergeni, zato smo jih na jedilnikih ustrezno označili.</w:t>
      </w:r>
    </w:p>
    <w:p w:rsidR="00913F45" w:rsidRPr="00CF0A69" w:rsidRDefault="00913F45" w:rsidP="00913F45">
      <w:pPr>
        <w:spacing w:line="360" w:lineRule="auto"/>
        <w:rPr>
          <w:rFonts w:ascii="Century Gothic" w:hAnsi="Century Gothic"/>
        </w:rPr>
      </w:pPr>
      <w:r w:rsidRPr="00CF0A69">
        <w:rPr>
          <w:rFonts w:ascii="Century Gothic" w:hAnsi="Century Gothic"/>
        </w:rPr>
        <w:t xml:space="preserve">1 – </w:t>
      </w:r>
      <w:r w:rsidRPr="00CF0A69">
        <w:rPr>
          <w:rFonts w:ascii="Century Gothic" w:hAnsi="Century Gothic"/>
          <w:b/>
        </w:rPr>
        <w:t>žita</w:t>
      </w:r>
      <w:r w:rsidRPr="00CF0A69">
        <w:rPr>
          <w:rFonts w:ascii="Century Gothic" w:hAnsi="Century Gothic"/>
        </w:rPr>
        <w:t xml:space="preserve">, ki vsebujejo </w:t>
      </w:r>
      <w:r w:rsidRPr="00CF0A69">
        <w:rPr>
          <w:rFonts w:ascii="Century Gothic" w:hAnsi="Century Gothic"/>
          <w:i/>
        </w:rPr>
        <w:t>gluten;</w:t>
      </w:r>
      <w:r w:rsidRPr="00CF0A69">
        <w:rPr>
          <w:rFonts w:ascii="Century Gothic" w:hAnsi="Century Gothic"/>
        </w:rPr>
        <w:t xml:space="preserve"> pšenična, rž, ječmen, oves, pira, </w:t>
      </w:r>
      <w:proofErr w:type="spellStart"/>
      <w:r w:rsidRPr="00CF0A69">
        <w:rPr>
          <w:rFonts w:ascii="Century Gothic" w:hAnsi="Century Gothic"/>
        </w:rPr>
        <w:t>kamut</w:t>
      </w:r>
      <w:proofErr w:type="spellEnd"/>
      <w:r w:rsidRPr="00CF0A69">
        <w:rPr>
          <w:rFonts w:ascii="Century Gothic" w:hAnsi="Century Gothic"/>
        </w:rPr>
        <w:t xml:space="preserve"> in izdelki iz njih </w:t>
      </w:r>
    </w:p>
    <w:p w:rsidR="00913F45" w:rsidRPr="00CF0A69" w:rsidRDefault="00913F45" w:rsidP="00913F45">
      <w:pPr>
        <w:spacing w:line="360" w:lineRule="auto"/>
        <w:rPr>
          <w:rFonts w:ascii="Century Gothic" w:hAnsi="Century Gothic"/>
        </w:rPr>
      </w:pPr>
      <w:r w:rsidRPr="00CF0A69">
        <w:rPr>
          <w:rFonts w:ascii="Century Gothic" w:hAnsi="Century Gothic"/>
        </w:rPr>
        <w:t xml:space="preserve">2 – </w:t>
      </w:r>
      <w:r w:rsidRPr="00CF0A69">
        <w:rPr>
          <w:rFonts w:ascii="Century Gothic" w:hAnsi="Century Gothic"/>
          <w:b/>
        </w:rPr>
        <w:t>raki</w:t>
      </w:r>
      <w:r w:rsidRPr="00CF0A69">
        <w:rPr>
          <w:rFonts w:ascii="Century Gothic" w:hAnsi="Century Gothic"/>
        </w:rPr>
        <w:t xml:space="preserve"> in izdelki</w:t>
      </w:r>
    </w:p>
    <w:p w:rsidR="00913F45" w:rsidRPr="00CF0A69" w:rsidRDefault="00913F45" w:rsidP="00913F45">
      <w:pPr>
        <w:spacing w:line="360" w:lineRule="auto"/>
        <w:rPr>
          <w:rFonts w:ascii="Century Gothic" w:hAnsi="Century Gothic"/>
        </w:rPr>
      </w:pPr>
      <w:r w:rsidRPr="00CF0A69">
        <w:rPr>
          <w:rFonts w:ascii="Century Gothic" w:hAnsi="Century Gothic"/>
        </w:rPr>
        <w:t xml:space="preserve">3 – </w:t>
      </w:r>
      <w:r w:rsidRPr="00CF0A69">
        <w:rPr>
          <w:rFonts w:ascii="Century Gothic" w:hAnsi="Century Gothic"/>
          <w:b/>
        </w:rPr>
        <w:t>jajca</w:t>
      </w:r>
      <w:r w:rsidRPr="00CF0A69">
        <w:rPr>
          <w:rFonts w:ascii="Century Gothic" w:hAnsi="Century Gothic"/>
        </w:rPr>
        <w:t xml:space="preserve"> in izdelki</w:t>
      </w:r>
    </w:p>
    <w:p w:rsidR="00913F45" w:rsidRPr="00CF0A69" w:rsidRDefault="00913F45" w:rsidP="00913F45">
      <w:pPr>
        <w:spacing w:line="360" w:lineRule="auto"/>
        <w:rPr>
          <w:rFonts w:ascii="Century Gothic" w:hAnsi="Century Gothic"/>
        </w:rPr>
      </w:pPr>
      <w:r w:rsidRPr="00CF0A69">
        <w:rPr>
          <w:rFonts w:ascii="Century Gothic" w:hAnsi="Century Gothic"/>
        </w:rPr>
        <w:t xml:space="preserve">4 – </w:t>
      </w:r>
      <w:r w:rsidRPr="00CF0A69">
        <w:rPr>
          <w:rFonts w:ascii="Century Gothic" w:hAnsi="Century Gothic"/>
          <w:b/>
        </w:rPr>
        <w:t>ribe</w:t>
      </w:r>
      <w:r w:rsidRPr="00CF0A69">
        <w:rPr>
          <w:rFonts w:ascii="Century Gothic" w:hAnsi="Century Gothic"/>
        </w:rPr>
        <w:t xml:space="preserve"> in izdelki</w:t>
      </w:r>
    </w:p>
    <w:p w:rsidR="00913F45" w:rsidRPr="00CF0A69" w:rsidRDefault="00913F45" w:rsidP="00913F45">
      <w:pPr>
        <w:spacing w:line="360" w:lineRule="auto"/>
        <w:rPr>
          <w:rFonts w:ascii="Century Gothic" w:hAnsi="Century Gothic"/>
        </w:rPr>
      </w:pPr>
      <w:r w:rsidRPr="00CF0A69">
        <w:rPr>
          <w:rFonts w:ascii="Century Gothic" w:hAnsi="Century Gothic"/>
        </w:rPr>
        <w:t xml:space="preserve">5 – </w:t>
      </w:r>
      <w:r w:rsidRPr="00CF0A69">
        <w:rPr>
          <w:rFonts w:ascii="Century Gothic" w:hAnsi="Century Gothic"/>
          <w:b/>
        </w:rPr>
        <w:t>arašidi</w:t>
      </w:r>
      <w:r w:rsidRPr="00CF0A69">
        <w:rPr>
          <w:rFonts w:ascii="Century Gothic" w:hAnsi="Century Gothic"/>
        </w:rPr>
        <w:t xml:space="preserve"> in izdelki</w:t>
      </w:r>
    </w:p>
    <w:p w:rsidR="00913F45" w:rsidRPr="00CF0A69" w:rsidRDefault="00913F45" w:rsidP="00913F45">
      <w:pPr>
        <w:spacing w:line="360" w:lineRule="auto"/>
        <w:rPr>
          <w:rFonts w:ascii="Century Gothic" w:hAnsi="Century Gothic"/>
        </w:rPr>
      </w:pPr>
      <w:r w:rsidRPr="00CF0A69">
        <w:rPr>
          <w:rFonts w:ascii="Century Gothic" w:hAnsi="Century Gothic"/>
        </w:rPr>
        <w:t xml:space="preserve">6 – </w:t>
      </w:r>
      <w:r w:rsidRPr="00CF0A69">
        <w:rPr>
          <w:rFonts w:ascii="Century Gothic" w:hAnsi="Century Gothic"/>
          <w:b/>
        </w:rPr>
        <w:t>soja</w:t>
      </w:r>
      <w:r w:rsidRPr="00CF0A69">
        <w:rPr>
          <w:rFonts w:ascii="Century Gothic" w:hAnsi="Century Gothic"/>
        </w:rPr>
        <w:t xml:space="preserve"> in izdelki – </w:t>
      </w:r>
      <w:r w:rsidRPr="00CF0A69">
        <w:rPr>
          <w:rFonts w:ascii="Century Gothic" w:hAnsi="Century Gothic"/>
          <w:i/>
        </w:rPr>
        <w:t>lecitin</w:t>
      </w:r>
      <w:r w:rsidRPr="00CF0A69">
        <w:rPr>
          <w:rFonts w:ascii="Century Gothic" w:hAnsi="Century Gothic"/>
        </w:rPr>
        <w:t xml:space="preserve"> (v margarini in čokoladi)</w:t>
      </w:r>
    </w:p>
    <w:p w:rsidR="00913F45" w:rsidRPr="00CF0A69" w:rsidRDefault="00913F45" w:rsidP="00913F45">
      <w:pPr>
        <w:spacing w:line="360" w:lineRule="auto"/>
        <w:rPr>
          <w:rFonts w:ascii="Century Gothic" w:hAnsi="Century Gothic"/>
          <w:i/>
        </w:rPr>
      </w:pPr>
      <w:r w:rsidRPr="00CF0A69">
        <w:rPr>
          <w:rFonts w:ascii="Century Gothic" w:hAnsi="Century Gothic"/>
        </w:rPr>
        <w:t xml:space="preserve">7 – </w:t>
      </w:r>
      <w:r w:rsidRPr="00CF0A69">
        <w:rPr>
          <w:rFonts w:ascii="Century Gothic" w:hAnsi="Century Gothic"/>
          <w:b/>
        </w:rPr>
        <w:t>mleko</w:t>
      </w:r>
      <w:r w:rsidRPr="00CF0A69">
        <w:rPr>
          <w:rFonts w:ascii="Century Gothic" w:hAnsi="Century Gothic"/>
        </w:rPr>
        <w:t xml:space="preserve"> in izdelki, ki vsebujejo </w:t>
      </w:r>
      <w:r w:rsidRPr="00CF0A69">
        <w:rPr>
          <w:rFonts w:ascii="Century Gothic" w:hAnsi="Century Gothic"/>
          <w:i/>
        </w:rPr>
        <w:t>laktozo</w:t>
      </w:r>
    </w:p>
    <w:p w:rsidR="00913F45" w:rsidRPr="00CF0A69" w:rsidRDefault="00913F45" w:rsidP="00913F45">
      <w:pPr>
        <w:spacing w:line="360" w:lineRule="auto"/>
        <w:rPr>
          <w:rFonts w:ascii="Century Gothic" w:hAnsi="Century Gothic"/>
        </w:rPr>
      </w:pPr>
      <w:r w:rsidRPr="00CF0A69">
        <w:rPr>
          <w:rFonts w:ascii="Century Gothic" w:hAnsi="Century Gothic"/>
        </w:rPr>
        <w:t xml:space="preserve">8 – </w:t>
      </w:r>
      <w:r w:rsidRPr="00CF0A69">
        <w:rPr>
          <w:rFonts w:ascii="Century Gothic" w:hAnsi="Century Gothic"/>
          <w:b/>
        </w:rPr>
        <w:t>oreščki</w:t>
      </w:r>
      <w:r w:rsidRPr="00CF0A69">
        <w:rPr>
          <w:rFonts w:ascii="Century Gothic" w:hAnsi="Century Gothic"/>
        </w:rPr>
        <w:t xml:space="preserve"> (mandlji, lešniki, orehi, indijski oreščki, ameriški orehi, brazilski oreščki, pistacija, </w:t>
      </w:r>
      <w:proofErr w:type="spellStart"/>
      <w:r w:rsidRPr="00CF0A69">
        <w:rPr>
          <w:rFonts w:ascii="Century Gothic" w:hAnsi="Century Gothic"/>
        </w:rPr>
        <w:t>makadamija</w:t>
      </w:r>
      <w:proofErr w:type="spellEnd"/>
      <w:r w:rsidRPr="00CF0A69">
        <w:rPr>
          <w:rFonts w:ascii="Century Gothic" w:hAnsi="Century Gothic"/>
        </w:rPr>
        <w:t>) in izdelki</w:t>
      </w:r>
    </w:p>
    <w:p w:rsidR="00913F45" w:rsidRPr="00CF0A69" w:rsidRDefault="00913F45" w:rsidP="00913F45">
      <w:pPr>
        <w:spacing w:line="360" w:lineRule="auto"/>
        <w:rPr>
          <w:rFonts w:ascii="Century Gothic" w:hAnsi="Century Gothic"/>
        </w:rPr>
      </w:pPr>
      <w:r w:rsidRPr="00CF0A69">
        <w:rPr>
          <w:rFonts w:ascii="Century Gothic" w:hAnsi="Century Gothic"/>
        </w:rPr>
        <w:t xml:space="preserve">9 – </w:t>
      </w:r>
      <w:r w:rsidRPr="00CF0A69">
        <w:rPr>
          <w:rFonts w:ascii="Century Gothic" w:hAnsi="Century Gothic"/>
          <w:b/>
        </w:rPr>
        <w:t>zelena stebelna</w:t>
      </w:r>
    </w:p>
    <w:p w:rsidR="00913F45" w:rsidRPr="00CF0A69" w:rsidRDefault="00913F45" w:rsidP="00913F45">
      <w:pPr>
        <w:spacing w:line="360" w:lineRule="auto"/>
        <w:rPr>
          <w:rFonts w:ascii="Century Gothic" w:hAnsi="Century Gothic"/>
        </w:rPr>
      </w:pPr>
      <w:r w:rsidRPr="00CF0A69">
        <w:rPr>
          <w:rFonts w:ascii="Century Gothic" w:hAnsi="Century Gothic"/>
        </w:rPr>
        <w:t xml:space="preserve">10 – </w:t>
      </w:r>
      <w:r w:rsidRPr="00CF0A69">
        <w:rPr>
          <w:rFonts w:ascii="Century Gothic" w:hAnsi="Century Gothic"/>
          <w:b/>
        </w:rPr>
        <w:t>gorčica</w:t>
      </w:r>
      <w:r w:rsidRPr="00CF0A69">
        <w:rPr>
          <w:rFonts w:ascii="Century Gothic" w:hAnsi="Century Gothic"/>
        </w:rPr>
        <w:t xml:space="preserve"> in izdelki</w:t>
      </w:r>
    </w:p>
    <w:p w:rsidR="00913F45" w:rsidRPr="00CF0A69" w:rsidRDefault="00913F45" w:rsidP="00913F45">
      <w:pPr>
        <w:spacing w:line="360" w:lineRule="auto"/>
        <w:rPr>
          <w:rFonts w:ascii="Century Gothic" w:hAnsi="Century Gothic"/>
        </w:rPr>
      </w:pPr>
      <w:r w:rsidRPr="00CF0A69">
        <w:rPr>
          <w:rFonts w:ascii="Century Gothic" w:hAnsi="Century Gothic"/>
        </w:rPr>
        <w:t xml:space="preserve">11 – </w:t>
      </w:r>
      <w:r w:rsidRPr="00CF0A69">
        <w:rPr>
          <w:rFonts w:ascii="Century Gothic" w:hAnsi="Century Gothic"/>
          <w:b/>
        </w:rPr>
        <w:t>sezam</w:t>
      </w:r>
      <w:r w:rsidRPr="00CF0A69">
        <w:rPr>
          <w:rFonts w:ascii="Century Gothic" w:hAnsi="Century Gothic"/>
        </w:rPr>
        <w:t xml:space="preserve"> in izdelki</w:t>
      </w:r>
    </w:p>
    <w:p w:rsidR="00913F45" w:rsidRPr="00CF0A69" w:rsidRDefault="00913F45" w:rsidP="00913F45">
      <w:pPr>
        <w:spacing w:line="360" w:lineRule="auto"/>
        <w:rPr>
          <w:rFonts w:ascii="Century Gothic" w:hAnsi="Century Gothic"/>
        </w:rPr>
      </w:pPr>
      <w:r w:rsidRPr="00CF0A69">
        <w:rPr>
          <w:rFonts w:ascii="Century Gothic" w:hAnsi="Century Gothic"/>
        </w:rPr>
        <w:t xml:space="preserve">12 – </w:t>
      </w:r>
      <w:r w:rsidRPr="00CF0A69">
        <w:rPr>
          <w:rFonts w:ascii="Century Gothic" w:hAnsi="Century Gothic"/>
          <w:b/>
        </w:rPr>
        <w:t>žveplov dioksid in sulfidi</w:t>
      </w:r>
    </w:p>
    <w:p w:rsidR="00913F45" w:rsidRPr="00CF0A69" w:rsidRDefault="00913F45" w:rsidP="00913F45">
      <w:pPr>
        <w:spacing w:line="360" w:lineRule="auto"/>
        <w:rPr>
          <w:rFonts w:ascii="Century Gothic" w:hAnsi="Century Gothic"/>
        </w:rPr>
      </w:pPr>
      <w:r w:rsidRPr="00CF0A69">
        <w:rPr>
          <w:rFonts w:ascii="Century Gothic" w:hAnsi="Century Gothic"/>
        </w:rPr>
        <w:t>13 – volčji bob in izdelki – NE UPORABLJAMO!</w:t>
      </w:r>
    </w:p>
    <w:p w:rsidR="00913F45" w:rsidRPr="00CF0A69" w:rsidRDefault="00913F45" w:rsidP="00913F45">
      <w:pPr>
        <w:spacing w:line="360" w:lineRule="auto"/>
        <w:rPr>
          <w:rFonts w:ascii="Century Gothic" w:hAnsi="Century Gothic"/>
        </w:rPr>
      </w:pPr>
      <w:r w:rsidRPr="00CF0A69">
        <w:rPr>
          <w:rFonts w:ascii="Century Gothic" w:hAnsi="Century Gothic"/>
        </w:rPr>
        <w:t xml:space="preserve">14 – </w:t>
      </w:r>
      <w:r w:rsidRPr="00CF0A69">
        <w:rPr>
          <w:rFonts w:ascii="Century Gothic" w:hAnsi="Century Gothic"/>
          <w:b/>
        </w:rPr>
        <w:t>mehkužci</w:t>
      </w:r>
      <w:r w:rsidRPr="00CF0A69">
        <w:rPr>
          <w:rFonts w:ascii="Century Gothic" w:hAnsi="Century Gothic"/>
        </w:rPr>
        <w:t xml:space="preserve"> in izdelki</w:t>
      </w:r>
    </w:p>
    <w:p w:rsidR="00913F45" w:rsidRPr="00CF0A69" w:rsidRDefault="00913F45" w:rsidP="00913F45">
      <w:pPr>
        <w:spacing w:after="240" w:line="276" w:lineRule="auto"/>
        <w:jc w:val="both"/>
        <w:rPr>
          <w:rFonts w:ascii="Century Gothic" w:hAnsi="Century Gothic" w:cs="Calibri"/>
        </w:rPr>
      </w:pPr>
      <w:r w:rsidRPr="00CF0A69">
        <w:rPr>
          <w:rFonts w:ascii="Century Gothic" w:hAnsi="Century Gothic" w:cs="Calibri"/>
        </w:rPr>
        <w:t>Za vse otroke, ki imajo zdravstvene težave z zgoraj omenjenimi živili pripravljamo dietno prehrano.</w:t>
      </w:r>
    </w:p>
    <w:p w:rsidR="00913F45" w:rsidRPr="00CF0A69" w:rsidRDefault="00913F45" w:rsidP="00913F45">
      <w:pPr>
        <w:spacing w:after="240" w:line="276" w:lineRule="auto"/>
        <w:jc w:val="both"/>
        <w:rPr>
          <w:rFonts w:ascii="Century Gothic" w:hAnsi="Century Gothic" w:cs="Calibri"/>
        </w:rPr>
      </w:pPr>
      <w:r w:rsidRPr="00CF0A69">
        <w:rPr>
          <w:rFonts w:ascii="Century Gothic" w:hAnsi="Century Gothic" w:cs="Calibri"/>
        </w:rPr>
        <w:t>Dietno prehrano lahko uveljavljajo starši na podlagi potrdila osebnega zdravnika ali zdravnika specialista in s strani stroke predpisanega jedilnika.</w:t>
      </w:r>
    </w:p>
    <w:p w:rsidR="00913F45" w:rsidRDefault="00913F45" w:rsidP="00913F45"/>
    <w:p w:rsidR="00913F45" w:rsidRDefault="00913F45" w:rsidP="00913F45"/>
    <w:p w:rsidR="00AA7404" w:rsidRDefault="00AA7404"/>
    <w:sectPr w:rsidR="00AA7404" w:rsidSect="008308F2">
      <w:headerReference w:type="default" r:id="rId6"/>
      <w:footerReference w:type="default" r:id="rId7"/>
      <w:pgSz w:w="11906" w:h="16838"/>
      <w:pgMar w:top="1418" w:right="1134" w:bottom="1418" w:left="1134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038" w:rsidRDefault="00B34038">
      <w:pPr>
        <w:spacing w:after="0" w:line="240" w:lineRule="auto"/>
      </w:pPr>
      <w:r>
        <w:separator/>
      </w:r>
    </w:p>
  </w:endnote>
  <w:endnote w:type="continuationSeparator" w:id="0">
    <w:p w:rsidR="00B34038" w:rsidRDefault="00B34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A69" w:rsidRPr="00B94954" w:rsidRDefault="00CF0A69" w:rsidP="00CF0A69">
    <w:pPr>
      <w:rPr>
        <w:rFonts w:ascii="Century Gothic" w:hAnsi="Century Gothic"/>
        <w:sz w:val="20"/>
        <w:szCs w:val="20"/>
      </w:rPr>
    </w:pPr>
    <w:r w:rsidRPr="00B94954">
      <w:rPr>
        <w:rFonts w:ascii="Century Gothic" w:hAnsi="Century Gothic"/>
        <w:sz w:val="20"/>
        <w:szCs w:val="20"/>
      </w:rPr>
      <w:t>*Alergeni so navedeni v dokumentu, ki je priloga jedilnika. Kuhinjsko osebje si pridržuje pravico do spremembe jedilnikov v izrednih primerih.</w:t>
    </w:r>
    <w:r>
      <w:rPr>
        <w:rFonts w:ascii="Century Gothic" w:hAnsi="Century Gothic"/>
        <w:sz w:val="20"/>
        <w:szCs w:val="20"/>
      </w:rPr>
      <w:tab/>
    </w:r>
    <w:r>
      <w:rPr>
        <w:rFonts w:ascii="Century Gothic" w:hAnsi="Century Gothic"/>
        <w:sz w:val="20"/>
        <w:szCs w:val="20"/>
      </w:rPr>
      <w:br/>
      <w:t xml:space="preserve"> </w:t>
    </w:r>
    <w:r>
      <w:rPr>
        <w:rFonts w:ascii="Century Gothic" w:hAnsi="Century Gothic"/>
        <w:sz w:val="20"/>
        <w:szCs w:val="20"/>
      </w:rPr>
      <w:tab/>
    </w:r>
    <w:r>
      <w:rPr>
        <w:rFonts w:ascii="Century Gothic" w:hAnsi="Century Gothic"/>
        <w:sz w:val="20"/>
        <w:szCs w:val="20"/>
      </w:rPr>
      <w:tab/>
    </w:r>
    <w:r>
      <w:rPr>
        <w:rFonts w:ascii="Century Gothic" w:hAnsi="Century Gothic"/>
        <w:sz w:val="20"/>
        <w:szCs w:val="20"/>
      </w:rPr>
      <w:tab/>
    </w:r>
    <w:r>
      <w:rPr>
        <w:rFonts w:ascii="Century Gothic" w:hAnsi="Century Gothic"/>
        <w:sz w:val="20"/>
        <w:szCs w:val="20"/>
      </w:rPr>
      <w:tab/>
    </w:r>
    <w:r>
      <w:rPr>
        <w:rFonts w:ascii="Century Gothic" w:hAnsi="Century Gothic"/>
        <w:sz w:val="20"/>
        <w:szCs w:val="20"/>
      </w:rPr>
      <w:tab/>
    </w:r>
    <w:r>
      <w:rPr>
        <w:rFonts w:ascii="Century Gothic" w:hAnsi="Century Gothic"/>
        <w:sz w:val="20"/>
        <w:szCs w:val="20"/>
      </w:rPr>
      <w:tab/>
    </w:r>
    <w:r>
      <w:rPr>
        <w:rFonts w:ascii="Century Gothic" w:hAnsi="Century Gothic"/>
        <w:sz w:val="20"/>
        <w:szCs w:val="20"/>
      </w:rPr>
      <w:tab/>
      <w:t xml:space="preserve">           </w:t>
    </w:r>
    <w:r w:rsidRPr="00B94954">
      <w:rPr>
        <w:rFonts w:ascii="Century Gothic" w:hAnsi="Century Gothic"/>
        <w:sz w:val="20"/>
        <w:szCs w:val="20"/>
      </w:rPr>
      <w:t>Nina Urh, organizatorka šolske prehrane</w:t>
    </w:r>
  </w:p>
  <w:p w:rsidR="00087A45" w:rsidRPr="00CF0A69" w:rsidRDefault="00B34038" w:rsidP="00CF0A6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038" w:rsidRDefault="00B34038">
      <w:pPr>
        <w:spacing w:after="0" w:line="240" w:lineRule="auto"/>
      </w:pPr>
      <w:r>
        <w:separator/>
      </w:r>
    </w:p>
  </w:footnote>
  <w:footnote w:type="continuationSeparator" w:id="0">
    <w:p w:rsidR="00B34038" w:rsidRDefault="00B34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A45" w:rsidRDefault="00CF0A69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A10EA5" wp14:editId="77BB8776">
          <wp:simplePos x="0" y="0"/>
          <wp:positionH relativeFrom="margin">
            <wp:posOffset>-167640</wp:posOffset>
          </wp:positionH>
          <wp:positionV relativeFrom="paragraph">
            <wp:posOffset>-46355</wp:posOffset>
          </wp:positionV>
          <wp:extent cx="1124585" cy="752475"/>
          <wp:effectExtent l="0" t="0" r="0" b="9525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86" t="25634" r="36806" b="15380"/>
                  <a:stretch/>
                </pic:blipFill>
                <pic:spPr bwMode="auto">
                  <a:xfrm>
                    <a:off x="0" y="0"/>
                    <a:ext cx="1124585" cy="752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F45">
      <w:tab/>
    </w:r>
  </w:p>
  <w:p w:rsidR="00A360A4" w:rsidRDefault="00B34038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45"/>
    <w:rsid w:val="0009087C"/>
    <w:rsid w:val="000D15D8"/>
    <w:rsid w:val="001A1D1E"/>
    <w:rsid w:val="002A51AD"/>
    <w:rsid w:val="002F7A13"/>
    <w:rsid w:val="00424093"/>
    <w:rsid w:val="00425EF6"/>
    <w:rsid w:val="00597F3B"/>
    <w:rsid w:val="005A55F5"/>
    <w:rsid w:val="005B43AF"/>
    <w:rsid w:val="00762ED0"/>
    <w:rsid w:val="007D12A5"/>
    <w:rsid w:val="007F3124"/>
    <w:rsid w:val="00835D61"/>
    <w:rsid w:val="00854981"/>
    <w:rsid w:val="00913F45"/>
    <w:rsid w:val="00AA7404"/>
    <w:rsid w:val="00AD5CA0"/>
    <w:rsid w:val="00B34038"/>
    <w:rsid w:val="00C41AC0"/>
    <w:rsid w:val="00C44BBC"/>
    <w:rsid w:val="00CF0A69"/>
    <w:rsid w:val="00D0754E"/>
    <w:rsid w:val="00F46314"/>
    <w:rsid w:val="00F9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513A"/>
  <w15:chartTrackingRefBased/>
  <w15:docId w15:val="{0F996012-F453-44A5-97A3-3F33D682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13F4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913F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913F4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913F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rsid w:val="00913F45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91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3</cp:revision>
  <dcterms:created xsi:type="dcterms:W3CDTF">2019-10-17T08:51:00Z</dcterms:created>
  <dcterms:modified xsi:type="dcterms:W3CDTF">2019-10-17T08:55:00Z</dcterms:modified>
</cp:coreProperties>
</file>